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C84874" w14:textId="77777777" w:rsidR="00021C04" w:rsidRDefault="00714AA5">
      <w:r>
        <w:rPr>
          <w:noProof/>
        </w:rPr>
        <w:drawing>
          <wp:anchor distT="0" distB="0" distL="114300" distR="114300" simplePos="0" relativeHeight="251658240" behindDoc="1" locked="0" layoutInCell="1" allowOverlap="1" wp14:anchorId="4EC10EA2" wp14:editId="5F5B3078">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0949"/>
      </w:tblGrid>
      <w:tr w:rsidR="00021C04" w14:paraId="56A964C3" w14:textId="77777777" w:rsidTr="00745C53">
        <w:trPr>
          <w:trHeight w:val="14130"/>
        </w:trPr>
        <w:tc>
          <w:tcPr>
            <w:tcW w:w="12229" w:type="dxa"/>
          </w:tcPr>
          <w:p w14:paraId="57905212" w14:textId="77777777" w:rsidR="00021C04" w:rsidRDefault="00D76AB2" w:rsidP="00745C53">
            <w:pPr>
              <w:ind w:left="720"/>
              <w:jc w:val="right"/>
            </w:pPr>
            <w:r>
              <w:rPr>
                <w:noProof/>
              </w:rPr>
              <mc:AlternateContent>
                <mc:Choice Requires="wpg">
                  <w:drawing>
                    <wp:inline distT="0" distB="0" distL="0" distR="0" wp14:anchorId="485F60B5" wp14:editId="56FB40E0">
                      <wp:extent cx="6824820" cy="8676056"/>
                      <wp:effectExtent l="0" t="0" r="0" b="0"/>
                      <wp:docPr id="9" name="Group 9" descr="Title and text&#10;"/>
                      <wp:cNvGraphicFramePr/>
                      <a:graphic xmlns:a="http://schemas.openxmlformats.org/drawingml/2006/main">
                        <a:graphicData uri="http://schemas.microsoft.com/office/word/2010/wordprocessingGroup">
                          <wpg:wgp>
                            <wpg:cNvGrpSpPr/>
                            <wpg:grpSpPr>
                              <a:xfrm>
                                <a:off x="0" y="0"/>
                                <a:ext cx="6824820" cy="8676056"/>
                                <a:chOff x="112429" y="2300564"/>
                                <a:chExt cx="6824820" cy="8676056"/>
                              </a:xfrm>
                            </wpg:grpSpPr>
                            <wps:wsp>
                              <wps:cNvPr id="7" name="Text Box 7"/>
                              <wps:cNvSpPr txBox="1"/>
                              <wps:spPr>
                                <a:xfrm>
                                  <a:off x="112429" y="9907915"/>
                                  <a:ext cx="3744686" cy="1068705"/>
                                </a:xfrm>
                                <a:prstGeom prst="rect">
                                  <a:avLst/>
                                </a:prstGeom>
                                <a:solidFill>
                                  <a:schemeClr val="tx1"/>
                                </a:solidFill>
                                <a:ln w="6350">
                                  <a:noFill/>
                                </a:ln>
                              </wps:spPr>
                              <wps:txbx>
                                <w:txbxContent>
                                  <w:p w14:paraId="3C75461D" w14:textId="023AB433" w:rsidR="00D76AB2" w:rsidRPr="00745C53" w:rsidRDefault="007D5F8E" w:rsidP="00D76AB2">
                                    <w:pPr>
                                      <w:pStyle w:val="Heading1"/>
                                      <w:ind w:left="720"/>
                                      <w:rPr>
                                        <w:color w:val="FFFFFF" w:themeColor="background1"/>
                                      </w:rPr>
                                    </w:pPr>
                                    <w:r>
                                      <w:rPr>
                                        <w:color w:val="FFFFFF" w:themeColor="background1"/>
                                      </w:rPr>
                                      <w:t xml:space="preserve">Charles </w:t>
                                    </w:r>
                                    <w:proofErr w:type="spellStart"/>
                                    <w:r>
                                      <w:rPr>
                                        <w:color w:val="FFFFFF" w:themeColor="background1"/>
                                      </w:rPr>
                                      <w:t>Grinstead</w:t>
                                    </w:r>
                                    <w:proofErr w:type="spellEnd"/>
                                  </w:p>
                                  <w:p w14:paraId="7A0F9369" w14:textId="2B242A5C" w:rsidR="00D76AB2" w:rsidRPr="00745C53" w:rsidRDefault="00594B2E" w:rsidP="00D76AB2">
                                    <w:pPr>
                                      <w:pStyle w:val="Heading2"/>
                                      <w:ind w:left="720"/>
                                      <w:rPr>
                                        <w:color w:val="FFFFFF" w:themeColor="background1"/>
                                      </w:rPr>
                                    </w:pPr>
                                    <w:r>
                                      <w:rPr>
                                        <w:color w:val="FFFFFF" w:themeColor="background1"/>
                                      </w:rPr>
                                      <w:t>c</w:t>
                                    </w:r>
                                    <w:r w:rsidR="007D5F8E">
                                      <w:rPr>
                                        <w:color w:val="FFFFFF" w:themeColor="background1"/>
                                      </w:rPr>
                                      <w:t>grinstead12@gmail.com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287138" y="2300564"/>
                                  <a:ext cx="4650111" cy="4353636"/>
                                </a:xfrm>
                                <a:prstGeom prst="teardrop">
                                  <a:avLst/>
                                </a:prstGeom>
                                <a:solidFill>
                                  <a:schemeClr val="accent4"/>
                                </a:solidFill>
                                <a:ln w="6350">
                                  <a:noFill/>
                                </a:ln>
                              </wps:spPr>
                              <wps:txbx>
                                <w:txbxContent>
                                  <w:p w14:paraId="378AC93D" w14:textId="548AD750" w:rsidR="00D76AB2" w:rsidRPr="000B4502" w:rsidRDefault="007D5F8E" w:rsidP="00104080">
                                    <w:pPr>
                                      <w:pStyle w:val="Title"/>
                                      <w:ind w:left="0"/>
                                      <w:jc w:val="right"/>
                                    </w:pPr>
                                    <w:r>
                                      <w:t>1: Excel Homework</w:t>
                                    </w:r>
                                  </w:p>
                                  <w:p w14:paraId="4031BC21" w14:textId="675F12E1" w:rsidR="00D76AB2" w:rsidRPr="00745C53" w:rsidRDefault="007D5F8E" w:rsidP="00104080">
                                    <w:pPr>
                                      <w:pStyle w:val="Subtitle"/>
                                      <w:ind w:left="0"/>
                                      <w:jc w:val="right"/>
                                      <w:rPr>
                                        <w:color w:val="595959" w:themeColor="text1" w:themeTint="A6"/>
                                      </w:rPr>
                                    </w:pPr>
                                    <w:r>
                                      <w:rPr>
                                        <w:color w:val="595959" w:themeColor="text1" w:themeTint="A6"/>
                                      </w:rPr>
                                      <w:t>Due June 16,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85F60B5" id="Group 9" o:spid="_x0000_s1026" alt="Title and text&#10;" style="width:537.4pt;height:683.15pt;mso-position-horizontal-relative:char;mso-position-vertical-relative:line" coordorigin="1124,23005" coordsize="68248,86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2PeJwMAAOEIAAAOAAAAZHJzL2Uyb0RvYy54bWzsVt1v0zAQf0fif7CCxBvLR9OkDUunMtiE&#10;NG2TVrRn13HaSIltbHfJ+Ou5c5qudAPEJu2Jl9T2ne/jd/c79/ika2pyx7WppMi98CjwCBdMFpVY&#10;5d63xdmHiUeMpaKgtRQ89+658U5mb98ctyrjkVzLuuCagBFhslbl3tpalfm+YWveUHMkFRcgLKVu&#10;qIWtXvmFpi1Yb2o/CoLEb6UulJaMGwOnn3uhN3P2y5Ize1WWhltS5x7EZt1Xu+8Sv/7smGYrTdW6&#10;Ytsw6DOiaGglwOnO1GdqKdno6pGppmJaGlnaIyYbX5ZlxbjLAbIJg4NszrXcKJfLKmtXagcTQHuA&#10;07PNssu7a02qIvemHhG0gRI5rwS2BTcMoFpUtuYESkgs7+z7d938I8LWqlUGt8+1ulHXenuw6neI&#10;RFfqBn8hR9I5wO93gIMdwuAwmUTxJIK6MJBNkjQJxklfEraGuuG9MIziCIIBhWgUgDweFL78xYg/&#10;xOBjqLvIWgWdZh7ANC8D82ZNFXc1MgjHFsx0AHOBqX6SHUl7zJwSAkZsB8eQ33Bu4PAJ3Pbyn06D&#10;dBqO+/wHCEdpHCeTpIcwDJJJGjiNXfY0U9rYcy4bgovc00AK16v07sJYKByoDioYgJF1VZxVde02&#10;SER+WmtyR4FCtnPxwo1ftGpBWqjmaBw4w0Li9d5yLcABYt7nhyvbLTvXLyZbyuIesNCyJ6ZR7KyC&#10;IC+osddUAxOhN2C62Cv4lLUEJ3K78sha6h9PnaM+1BSkHmmB2blnvm+o5h6pvwqo9jSMYxwFbhOP&#10;U+w/vS9Z7kvEpjmVkHkIc0wxt0R9Ww/LUsvmFobQHL2CiAoGvgGqYXlq+3kDQ4zx+dwpAfkVtRfi&#10;RjE0jUhjCRbdLdVqWydk26Uc+otmB+XqdfGmkPONlWXlaokA96hucYdeR7K+QtNDE/YTZNf0jszo&#10;G5jxL00fRZM0HMHTccj6oevjZByEIdQEB0c8Go+SkfP1+663nOpCSxynj6BEcrhm/0PnU8a4sG74&#10;vLz73cDdMf8/CV6HBO4dgHfUTbztm48P9f7ekebhn8nsJwAAAP//AwBQSwMEFAAGAAgAAAAhAM+1&#10;gjzeAAAABwEAAA8AAABkcnMvZG93bnJldi54bWxMj0FLw0AQhe+C/2EZwZvdxGgsMZtSinoqQltB&#10;eptmp0lodjZkt0n679160csww3u8+V6+mEwrBupdY1lBPItAEJdWN1wp+Nq9P8xBOI+ssbVMCi7k&#10;YFHc3uSYaTvyhoatr0QIYZehgtr7LpPSlTUZdDPbEQftaHuDPpx9JXWPYwg3rXyMolQabDh8qLGj&#10;VU3laXs2Cj5GHJdJ/DasT8fVZb97/vxex6TU/d20fAXhafJ/ZrjiB3QoAtPBnlk70SoIRfzvvGrR&#10;y1PocQhbkqYJyCKX//mLHwAAAP//AwBQSwECLQAUAAYACAAAACEAtoM4kv4AAADhAQAAEwAAAAAA&#10;AAAAAAAAAAAAAAAAW0NvbnRlbnRfVHlwZXNdLnhtbFBLAQItABQABgAIAAAAIQA4/SH/1gAAAJQB&#10;AAALAAAAAAAAAAAAAAAAAC8BAABfcmVscy8ucmVsc1BLAQItABQABgAIAAAAIQCDJ2PeJwMAAOEI&#10;AAAOAAAAAAAAAAAAAAAAAC4CAABkcnMvZTJvRG9jLnhtbFBLAQItABQABgAIAAAAIQDPtYI83gAA&#10;AAcBAAAPAAAAAAAAAAAAAAAAAIEFAABkcnMvZG93bnJldi54bWxQSwUGAAAAAAQABADzAAAAjAYA&#10;AAAA&#10;">
                      <v:shapetype id="_x0000_t202" coordsize="21600,21600" o:spt="202" path="m,l,21600r21600,l21600,xe">
                        <v:stroke joinstyle="miter"/>
                        <v:path gradientshapeok="t" o:connecttype="rect"/>
                      </v:shapetype>
                      <v:shape id="Text Box 7" o:spid="_x0000_s1027" type="#_x0000_t202" style="position:absolute;left:1124;top:99079;width:37447;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3C75461D" w14:textId="023AB433" w:rsidR="00D76AB2" w:rsidRPr="00745C53" w:rsidRDefault="007D5F8E" w:rsidP="00D76AB2">
                              <w:pPr>
                                <w:pStyle w:val="Heading1"/>
                                <w:ind w:left="720"/>
                                <w:rPr>
                                  <w:color w:val="FFFFFF" w:themeColor="background1"/>
                                </w:rPr>
                              </w:pPr>
                              <w:r>
                                <w:rPr>
                                  <w:color w:val="FFFFFF" w:themeColor="background1"/>
                                </w:rPr>
                                <w:t xml:space="preserve">Charles </w:t>
                              </w:r>
                              <w:proofErr w:type="spellStart"/>
                              <w:r>
                                <w:rPr>
                                  <w:color w:val="FFFFFF" w:themeColor="background1"/>
                                </w:rPr>
                                <w:t>Grinstead</w:t>
                              </w:r>
                              <w:proofErr w:type="spellEnd"/>
                            </w:p>
                            <w:p w14:paraId="7A0F9369" w14:textId="2B242A5C" w:rsidR="00D76AB2" w:rsidRPr="00745C53" w:rsidRDefault="00594B2E" w:rsidP="00D76AB2">
                              <w:pPr>
                                <w:pStyle w:val="Heading2"/>
                                <w:ind w:left="720"/>
                                <w:rPr>
                                  <w:color w:val="FFFFFF" w:themeColor="background1"/>
                                </w:rPr>
                              </w:pPr>
                              <w:r>
                                <w:rPr>
                                  <w:color w:val="FFFFFF" w:themeColor="background1"/>
                                </w:rPr>
                                <w:t>c</w:t>
                              </w:r>
                              <w:r w:rsidR="007D5F8E">
                                <w:rPr>
                                  <w:color w:val="FFFFFF" w:themeColor="background1"/>
                                </w:rPr>
                                <w:t>grinstead12@gmail.com</w:t>
                              </w:r>
                            </w:p>
                          </w:txbxContent>
                        </v:textbox>
                      </v:shape>
                      <v:shape id="Text Box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378AC93D" w14:textId="548AD750" w:rsidR="00D76AB2" w:rsidRPr="000B4502" w:rsidRDefault="007D5F8E" w:rsidP="00104080">
                              <w:pPr>
                                <w:pStyle w:val="Title"/>
                                <w:ind w:left="0"/>
                                <w:jc w:val="right"/>
                              </w:pPr>
                              <w:r>
                                <w:t>1: Excel Homework</w:t>
                              </w:r>
                            </w:p>
                            <w:p w14:paraId="4031BC21" w14:textId="675F12E1" w:rsidR="00D76AB2" w:rsidRPr="00745C53" w:rsidRDefault="007D5F8E" w:rsidP="00104080">
                              <w:pPr>
                                <w:pStyle w:val="Subtitle"/>
                                <w:ind w:left="0"/>
                                <w:jc w:val="right"/>
                                <w:rPr>
                                  <w:color w:val="595959" w:themeColor="text1" w:themeTint="A6"/>
                                </w:rPr>
                              </w:pPr>
                              <w:r>
                                <w:rPr>
                                  <w:color w:val="595959" w:themeColor="text1" w:themeTint="A6"/>
                                </w:rPr>
                                <w:t>Due June 16, 2018</w:t>
                              </w:r>
                            </w:p>
                          </w:txbxContent>
                        </v:textbox>
                      </v:shape>
                      <w10:anchorlock/>
                    </v:group>
                  </w:pict>
                </mc:Fallback>
              </mc:AlternateContent>
            </w:r>
          </w:p>
        </w:tc>
      </w:tr>
      <w:tr w:rsidR="00A1111B" w14:paraId="71BD670A" w14:textId="77777777" w:rsidTr="004D0514">
        <w:trPr>
          <w:trHeight w:val="353"/>
        </w:trPr>
        <w:tc>
          <w:tcPr>
            <w:tcW w:w="12229" w:type="dxa"/>
            <w:vAlign w:val="bottom"/>
          </w:tcPr>
          <w:p w14:paraId="3B8B8015" w14:textId="77777777" w:rsidR="00A1111B" w:rsidRDefault="00A1111B" w:rsidP="00A1111B">
            <w:pPr>
              <w:ind w:left="720"/>
              <w:jc w:val="right"/>
              <w:rPr>
                <w:noProof/>
              </w:rPr>
            </w:pPr>
          </w:p>
        </w:tc>
      </w:tr>
    </w:tbl>
    <w:p w14:paraId="40ED4F3F" w14:textId="1D8E81D9" w:rsidR="002C4F08" w:rsidRPr="002C4F08" w:rsidRDefault="002C4F08" w:rsidP="004D0514">
      <w:pPr>
        <w:spacing w:after="0"/>
        <w:ind w:left="720"/>
        <w:rPr>
          <w:rFonts w:ascii="Franklin Gothic Book" w:hAnsi="Franklin Gothic Book"/>
          <w:sz w:val="52"/>
        </w:rPr>
      </w:pPr>
      <w:r w:rsidRPr="002C4F08">
        <w:rPr>
          <w:rFonts w:ascii="Franklin Gothic Book" w:hAnsi="Franklin Gothic Book"/>
          <w:sz w:val="52"/>
        </w:rPr>
        <w:lastRenderedPageBreak/>
        <w:t>What are three conclusions we can make about Kickstarter campaigns given the provided data?</w:t>
      </w:r>
    </w:p>
    <w:p w14:paraId="29097A1C" w14:textId="6B9E55D7" w:rsidR="002C4F08" w:rsidRDefault="002C4F08"/>
    <w:p w14:paraId="345018DC" w14:textId="54EDF413" w:rsidR="002C4F08" w:rsidRPr="00020D74" w:rsidRDefault="002C4F08">
      <w:pPr>
        <w:rPr>
          <w:rFonts w:cstheme="minorHAnsi"/>
          <w:b/>
          <w:sz w:val="28"/>
        </w:rPr>
      </w:pPr>
      <w:r>
        <w:tab/>
      </w:r>
      <w:r w:rsidRPr="00020D74">
        <w:rPr>
          <w:rFonts w:cstheme="minorHAnsi"/>
          <w:b/>
          <w:sz w:val="28"/>
        </w:rPr>
        <w:t>FIRST CONCLUSION</w:t>
      </w:r>
    </w:p>
    <w:p w14:paraId="47B94EBA" w14:textId="4BD1D50F" w:rsidR="005E351E" w:rsidRPr="00020D74" w:rsidRDefault="00B17B6B" w:rsidP="00020D74">
      <w:pPr>
        <w:spacing w:after="240"/>
        <w:ind w:left="720" w:firstLine="720"/>
        <w:rPr>
          <w:rFonts w:cstheme="minorHAnsi"/>
          <w:sz w:val="28"/>
        </w:rPr>
      </w:pPr>
      <w:r w:rsidRPr="00020D74">
        <w:rPr>
          <w:rFonts w:cstheme="minorHAnsi"/>
          <w:sz w:val="28"/>
        </w:rPr>
        <w:t>While e</w:t>
      </w:r>
      <w:r w:rsidR="005E351E" w:rsidRPr="00020D74">
        <w:rPr>
          <w:rFonts w:cstheme="minorHAnsi"/>
          <w:sz w:val="28"/>
        </w:rPr>
        <w:t>xamining the data, I was asked to calculate the percent funded of each campaign and analyze the number of successful, failed, cancelled</w:t>
      </w:r>
      <w:r w:rsidR="00CE237B">
        <w:rPr>
          <w:rFonts w:cstheme="minorHAnsi"/>
          <w:sz w:val="28"/>
        </w:rPr>
        <w:t>,</w:t>
      </w:r>
      <w:r w:rsidR="005E351E" w:rsidRPr="00020D74">
        <w:rPr>
          <w:rFonts w:cstheme="minorHAnsi"/>
          <w:sz w:val="28"/>
        </w:rPr>
        <w:t xml:space="preserve"> and live campaigns by category and sub-category.</w:t>
      </w:r>
    </w:p>
    <w:p w14:paraId="013BD7EA" w14:textId="36AAB9A8" w:rsidR="00B17B6B" w:rsidRPr="00020D74" w:rsidRDefault="005E351E" w:rsidP="00020D74">
      <w:pPr>
        <w:spacing w:after="240"/>
        <w:ind w:left="720"/>
        <w:rPr>
          <w:rFonts w:cstheme="minorHAnsi"/>
          <w:sz w:val="28"/>
        </w:rPr>
      </w:pPr>
      <w:r w:rsidRPr="00020D74">
        <w:rPr>
          <w:rFonts w:cstheme="minorHAnsi"/>
          <w:b/>
          <w:sz w:val="28"/>
        </w:rPr>
        <w:tab/>
      </w:r>
      <w:r w:rsidRPr="00020D74">
        <w:rPr>
          <w:rFonts w:cstheme="minorHAnsi"/>
          <w:sz w:val="28"/>
        </w:rPr>
        <w:t xml:space="preserve">The first thing I noticed about the data is when filtered by category there are a few more successful Kickstarter campaigns than there are failed or cancelled campaigns. When looking at the data one can see that Theater and Music are primarily the campaigns that are successfully funded. Theater accounts for 34% of all campaigns whether successful or failed followed by music 17%. This offers me the conclusion that </w:t>
      </w:r>
      <w:r w:rsidR="007D1CC1" w:rsidRPr="00020D74">
        <w:rPr>
          <w:rFonts w:cstheme="minorHAnsi"/>
          <w:sz w:val="28"/>
        </w:rPr>
        <w:t>most</w:t>
      </w:r>
      <w:r w:rsidRPr="00020D74">
        <w:rPr>
          <w:rFonts w:cstheme="minorHAnsi"/>
          <w:sz w:val="28"/>
        </w:rPr>
        <w:t xml:space="preserve"> users looking to Kickstarter for funding are in</w:t>
      </w:r>
      <w:r w:rsidR="007D1CC1" w:rsidRPr="00020D74">
        <w:rPr>
          <w:rFonts w:cstheme="minorHAnsi"/>
          <w:sz w:val="28"/>
        </w:rPr>
        <w:t xml:space="preserve"> the arts genre and less in the food, games, and publishing space. </w:t>
      </w:r>
      <w:r w:rsidR="00B17B6B" w:rsidRPr="00020D74">
        <w:rPr>
          <w:rFonts w:cstheme="minorHAnsi"/>
          <w:sz w:val="28"/>
        </w:rPr>
        <w:t>I also found that the majority of the successfully campaigns had a very low campaign goal</w:t>
      </w:r>
      <w:r w:rsidR="00CE237B">
        <w:rPr>
          <w:rFonts w:cstheme="minorHAnsi"/>
          <w:sz w:val="28"/>
        </w:rPr>
        <w:t>,</w:t>
      </w:r>
      <w:r w:rsidR="00B17B6B" w:rsidRPr="00020D74">
        <w:rPr>
          <w:rFonts w:cstheme="minorHAnsi"/>
          <w:sz w:val="28"/>
        </w:rPr>
        <w:t xml:space="preserve"> whereas campaigns with very ambitious goals were more likely to fail or b</w:t>
      </w:r>
      <w:r w:rsidR="00B17B6B" w:rsidRPr="00020D74">
        <w:rPr>
          <w:rFonts w:cstheme="minorHAnsi"/>
          <w:sz w:val="28"/>
        </w:rPr>
        <w:t>ecome cancelled.</w:t>
      </w:r>
    </w:p>
    <w:p w14:paraId="2484D8C8" w14:textId="0B2BD812" w:rsidR="007D1CC1" w:rsidRDefault="007D1CC1" w:rsidP="00C90BA8">
      <w:pPr>
        <w:rPr>
          <w:rFonts w:ascii="Abadi" w:hAnsi="Abadi" w:cs="Microsoft Sans Serif"/>
        </w:rPr>
      </w:pPr>
    </w:p>
    <w:p w14:paraId="6B97D3DA" w14:textId="2510A8E3" w:rsidR="00C90BA8" w:rsidRDefault="00C90BA8" w:rsidP="005E351E">
      <w:pPr>
        <w:ind w:left="720"/>
        <w:rPr>
          <w:rFonts w:ascii="Abadi" w:hAnsi="Abadi" w:cs="Microsoft Sans Serif"/>
        </w:rPr>
      </w:pPr>
      <w:r>
        <w:rPr>
          <w:rFonts w:ascii="Abadi" w:hAnsi="Abadi" w:cs="Microsoft Sans Serif"/>
          <w:noProof/>
        </w:rPr>
        <w:drawing>
          <wp:inline distT="0" distB="0" distL="0" distR="0" wp14:anchorId="3F5EACD2" wp14:editId="797F55EF">
            <wp:extent cx="6200140" cy="41821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00140" cy="4182110"/>
                    </a:xfrm>
                    <a:prstGeom prst="rect">
                      <a:avLst/>
                    </a:prstGeom>
                    <a:noFill/>
                  </pic:spPr>
                </pic:pic>
              </a:graphicData>
            </a:graphic>
          </wp:inline>
        </w:drawing>
      </w:r>
    </w:p>
    <w:p w14:paraId="0C749502" w14:textId="1A758539" w:rsidR="00EB5ADD" w:rsidRDefault="00EB5ADD" w:rsidP="005E351E">
      <w:pPr>
        <w:ind w:left="720"/>
        <w:rPr>
          <w:rFonts w:ascii="Abadi" w:hAnsi="Abadi" w:cs="Microsoft Sans Serif"/>
        </w:rPr>
      </w:pPr>
    </w:p>
    <w:p w14:paraId="38C38969" w14:textId="77777777" w:rsidR="00B17B6B" w:rsidRDefault="00B17B6B" w:rsidP="00B17B6B">
      <w:r>
        <w:lastRenderedPageBreak/>
        <w:tab/>
      </w:r>
    </w:p>
    <w:p w14:paraId="4064BB87" w14:textId="77777777" w:rsidR="00020D74" w:rsidRDefault="00020D74" w:rsidP="00020D74">
      <w:pPr>
        <w:ind w:firstLine="720"/>
        <w:rPr>
          <w:rFonts w:cstheme="minorHAnsi"/>
          <w:b/>
          <w:sz w:val="28"/>
        </w:rPr>
      </w:pPr>
    </w:p>
    <w:p w14:paraId="39BAE193" w14:textId="211BBE6A" w:rsidR="00B17B6B" w:rsidRPr="00020D74" w:rsidRDefault="00B17B6B" w:rsidP="00020D74">
      <w:pPr>
        <w:ind w:firstLine="720"/>
        <w:rPr>
          <w:rFonts w:cstheme="minorHAnsi"/>
          <w:b/>
          <w:sz w:val="28"/>
        </w:rPr>
      </w:pPr>
      <w:r w:rsidRPr="00020D74">
        <w:rPr>
          <w:rFonts w:cstheme="minorHAnsi"/>
          <w:b/>
          <w:sz w:val="28"/>
        </w:rPr>
        <w:t>SECOND</w:t>
      </w:r>
      <w:r w:rsidRPr="00020D74">
        <w:rPr>
          <w:rFonts w:cstheme="minorHAnsi"/>
          <w:b/>
          <w:sz w:val="28"/>
        </w:rPr>
        <w:t xml:space="preserve"> CONCLUSION</w:t>
      </w:r>
    </w:p>
    <w:p w14:paraId="33C7D991" w14:textId="77777777" w:rsidR="00444D64" w:rsidRDefault="00B17B6B" w:rsidP="00444D64">
      <w:pPr>
        <w:spacing w:after="240"/>
        <w:ind w:left="720" w:firstLine="720"/>
        <w:rPr>
          <w:rFonts w:cstheme="minorHAnsi"/>
          <w:sz w:val="28"/>
        </w:rPr>
      </w:pPr>
      <w:r w:rsidRPr="00020D74">
        <w:rPr>
          <w:rFonts w:cstheme="minorHAnsi"/>
          <w:sz w:val="28"/>
        </w:rPr>
        <w:t xml:space="preserve">Diving deeper into the sub-categories, </w:t>
      </w:r>
      <w:r w:rsidR="00CE237B">
        <w:rPr>
          <w:rFonts w:cstheme="minorHAnsi"/>
          <w:sz w:val="28"/>
        </w:rPr>
        <w:t>I</w:t>
      </w:r>
      <w:r w:rsidRPr="00020D74">
        <w:rPr>
          <w:rFonts w:cstheme="minorHAnsi"/>
          <w:sz w:val="28"/>
        </w:rPr>
        <w:t xml:space="preserve"> uncover</w:t>
      </w:r>
      <w:r w:rsidR="00CE237B">
        <w:rPr>
          <w:rFonts w:cstheme="minorHAnsi"/>
          <w:sz w:val="28"/>
        </w:rPr>
        <w:t>ed</w:t>
      </w:r>
      <w:r w:rsidRPr="00020D74">
        <w:rPr>
          <w:rFonts w:cstheme="minorHAnsi"/>
          <w:sz w:val="28"/>
        </w:rPr>
        <w:t xml:space="preserve"> that a surprising number of </w:t>
      </w:r>
      <w:r w:rsidR="00CE237B">
        <w:rPr>
          <w:rFonts w:cstheme="minorHAnsi"/>
          <w:sz w:val="28"/>
        </w:rPr>
        <w:t>Plays</w:t>
      </w:r>
      <w:r w:rsidRPr="00020D74">
        <w:rPr>
          <w:rFonts w:cstheme="minorHAnsi"/>
          <w:sz w:val="28"/>
        </w:rPr>
        <w:t xml:space="preserve"> are being funded through Kickstarter. </w:t>
      </w:r>
      <w:r w:rsidR="00CE237B">
        <w:rPr>
          <w:rFonts w:cstheme="minorHAnsi"/>
          <w:sz w:val="28"/>
        </w:rPr>
        <w:t>Plays</w:t>
      </w:r>
      <w:r w:rsidRPr="00020D74">
        <w:rPr>
          <w:rFonts w:cstheme="minorHAnsi"/>
          <w:sz w:val="28"/>
        </w:rPr>
        <w:t xml:space="preserve"> far exceeds any other sub-category with a total</w:t>
      </w:r>
      <w:r w:rsidR="004D0514" w:rsidRPr="00020D74">
        <w:rPr>
          <w:rFonts w:cstheme="minorHAnsi"/>
          <w:sz w:val="28"/>
        </w:rPr>
        <w:t xml:space="preserve"> count</w:t>
      </w:r>
      <w:r w:rsidRPr="00020D74">
        <w:rPr>
          <w:rFonts w:cstheme="minorHAnsi"/>
          <w:sz w:val="28"/>
        </w:rPr>
        <w:t xml:space="preserve"> of 1066 campaigns: 694 successful, 353 failed, 0 cancelled, and 19</w:t>
      </w:r>
      <w:r w:rsidR="00943FA0" w:rsidRPr="00020D74">
        <w:rPr>
          <w:rFonts w:cstheme="minorHAnsi"/>
          <w:sz w:val="28"/>
        </w:rPr>
        <w:t xml:space="preserve"> </w:t>
      </w:r>
      <w:r w:rsidR="00600AC0">
        <w:rPr>
          <w:rFonts w:cstheme="minorHAnsi"/>
          <w:sz w:val="28"/>
        </w:rPr>
        <w:t xml:space="preserve">live </w:t>
      </w:r>
      <w:r w:rsidR="00943FA0" w:rsidRPr="00020D74">
        <w:rPr>
          <w:rFonts w:cstheme="minorHAnsi"/>
          <w:sz w:val="28"/>
        </w:rPr>
        <w:t>contrasting to an average count per sub-category of about 100</w:t>
      </w:r>
      <w:r w:rsidR="00600AC0">
        <w:rPr>
          <w:rFonts w:cstheme="minorHAnsi"/>
          <w:sz w:val="28"/>
        </w:rPr>
        <w:t xml:space="preserve"> campaigns each</w:t>
      </w:r>
      <w:r w:rsidR="00943FA0" w:rsidRPr="00020D74">
        <w:rPr>
          <w:rFonts w:cstheme="minorHAnsi"/>
          <w:sz w:val="28"/>
        </w:rPr>
        <w:t>.</w:t>
      </w:r>
      <w:r w:rsidRPr="00020D74">
        <w:rPr>
          <w:rFonts w:cstheme="minorHAnsi"/>
          <w:sz w:val="28"/>
        </w:rPr>
        <w:t xml:space="preserve"> </w:t>
      </w:r>
      <w:r w:rsidR="007F6304" w:rsidRPr="00020D74">
        <w:rPr>
          <w:rFonts w:cstheme="minorHAnsi"/>
          <w:sz w:val="28"/>
        </w:rPr>
        <w:t xml:space="preserve">Followed by </w:t>
      </w:r>
      <w:r w:rsidR="00CE237B">
        <w:rPr>
          <w:rFonts w:cstheme="minorHAnsi"/>
          <w:sz w:val="28"/>
        </w:rPr>
        <w:t>Plays</w:t>
      </w:r>
      <w:r w:rsidR="007F6304" w:rsidRPr="00020D74">
        <w:rPr>
          <w:rFonts w:cstheme="minorHAnsi"/>
          <w:sz w:val="28"/>
        </w:rPr>
        <w:t xml:space="preserve"> t</w:t>
      </w:r>
      <w:r w:rsidRPr="00020D74">
        <w:rPr>
          <w:rFonts w:cstheme="minorHAnsi"/>
          <w:sz w:val="28"/>
        </w:rPr>
        <w:t xml:space="preserve">he next highest sub-category is owned by </w:t>
      </w:r>
      <w:r w:rsidR="007F6304" w:rsidRPr="00020D74">
        <w:rPr>
          <w:rFonts w:cstheme="minorHAnsi"/>
          <w:sz w:val="28"/>
        </w:rPr>
        <w:t xml:space="preserve">Rock with a total of 260 campaigns, all of which were successful. </w:t>
      </w:r>
    </w:p>
    <w:p w14:paraId="519DFD67" w14:textId="3865C874" w:rsidR="00EB5ADD" w:rsidRPr="00444D64" w:rsidRDefault="00943FA0" w:rsidP="00444D64">
      <w:pPr>
        <w:spacing w:after="240"/>
        <w:ind w:left="720" w:firstLine="720"/>
        <w:rPr>
          <w:rFonts w:cstheme="minorHAnsi"/>
          <w:sz w:val="28"/>
        </w:rPr>
      </w:pPr>
      <w:r w:rsidRPr="00020D74">
        <w:rPr>
          <w:rFonts w:cstheme="minorHAnsi"/>
          <w:sz w:val="28"/>
        </w:rPr>
        <w:t xml:space="preserve">Also, </w:t>
      </w:r>
      <w:r w:rsidR="004D0514" w:rsidRPr="00020D74">
        <w:rPr>
          <w:rFonts w:cstheme="minorHAnsi"/>
          <w:sz w:val="28"/>
        </w:rPr>
        <w:t>it appears</w:t>
      </w:r>
      <w:r w:rsidR="007F6304" w:rsidRPr="00020D74">
        <w:rPr>
          <w:rFonts w:cstheme="minorHAnsi"/>
          <w:sz w:val="28"/>
        </w:rPr>
        <w:t xml:space="preserve"> some sub-categories are entirely unsuccessful in using the Kickstarter such as </w:t>
      </w:r>
      <w:r w:rsidR="00CE237B">
        <w:rPr>
          <w:rFonts w:cstheme="minorHAnsi"/>
          <w:sz w:val="28"/>
        </w:rPr>
        <w:t>A</w:t>
      </w:r>
      <w:r w:rsidR="007F6304" w:rsidRPr="00020D74">
        <w:rPr>
          <w:rFonts w:cstheme="minorHAnsi"/>
          <w:sz w:val="28"/>
        </w:rPr>
        <w:t xml:space="preserve">nimation, </w:t>
      </w:r>
      <w:r w:rsidR="00CE237B">
        <w:rPr>
          <w:rFonts w:cstheme="minorHAnsi"/>
          <w:sz w:val="28"/>
        </w:rPr>
        <w:t>G</w:t>
      </w:r>
      <w:r w:rsidR="007F6304" w:rsidRPr="00020D74">
        <w:rPr>
          <w:rFonts w:cstheme="minorHAnsi"/>
          <w:sz w:val="28"/>
        </w:rPr>
        <w:t xml:space="preserve">adgets, </w:t>
      </w:r>
      <w:r w:rsidR="00CE237B">
        <w:rPr>
          <w:rFonts w:cstheme="minorHAnsi"/>
          <w:sz w:val="28"/>
        </w:rPr>
        <w:t>F</w:t>
      </w:r>
      <w:r w:rsidR="007F6304" w:rsidRPr="00020D74">
        <w:rPr>
          <w:rFonts w:cstheme="minorHAnsi"/>
          <w:sz w:val="28"/>
        </w:rPr>
        <w:t xml:space="preserve">ood </w:t>
      </w:r>
      <w:r w:rsidR="00CE237B">
        <w:rPr>
          <w:rFonts w:cstheme="minorHAnsi"/>
          <w:sz w:val="28"/>
        </w:rPr>
        <w:t>T</w:t>
      </w:r>
      <w:r w:rsidR="007F6304" w:rsidRPr="00020D74">
        <w:rPr>
          <w:rFonts w:cstheme="minorHAnsi"/>
          <w:sz w:val="28"/>
        </w:rPr>
        <w:t xml:space="preserve">rucks, </w:t>
      </w:r>
      <w:r w:rsidR="00CE237B">
        <w:rPr>
          <w:rFonts w:cstheme="minorHAnsi"/>
          <w:sz w:val="28"/>
        </w:rPr>
        <w:t>F</w:t>
      </w:r>
      <w:r w:rsidR="007F6304" w:rsidRPr="00020D74">
        <w:rPr>
          <w:rFonts w:cstheme="minorHAnsi"/>
          <w:sz w:val="28"/>
        </w:rPr>
        <w:t xml:space="preserve">aith, and </w:t>
      </w:r>
      <w:r w:rsidR="00CE237B">
        <w:rPr>
          <w:rFonts w:cstheme="minorHAnsi"/>
          <w:sz w:val="28"/>
        </w:rPr>
        <w:t>T</w:t>
      </w:r>
      <w:r w:rsidR="007F6304" w:rsidRPr="00020D74">
        <w:rPr>
          <w:rFonts w:cstheme="minorHAnsi"/>
          <w:sz w:val="28"/>
        </w:rPr>
        <w:t xml:space="preserve">ranslations. It seems that the community that produces </w:t>
      </w:r>
      <w:r w:rsidR="00CE237B">
        <w:rPr>
          <w:rFonts w:cstheme="minorHAnsi"/>
          <w:sz w:val="28"/>
        </w:rPr>
        <w:t>Plays</w:t>
      </w:r>
      <w:r w:rsidR="007F6304" w:rsidRPr="00020D74">
        <w:rPr>
          <w:rFonts w:cstheme="minorHAnsi"/>
          <w:sz w:val="28"/>
        </w:rPr>
        <w:t xml:space="preserve"> has found Kickstarter to be a successful platform with </w:t>
      </w:r>
      <w:r w:rsidR="00600AC0">
        <w:rPr>
          <w:rFonts w:cstheme="minorHAnsi"/>
          <w:sz w:val="28"/>
        </w:rPr>
        <w:t>an</w:t>
      </w:r>
      <w:r w:rsidR="007F6304" w:rsidRPr="00020D74">
        <w:rPr>
          <w:rFonts w:cstheme="minorHAnsi"/>
          <w:sz w:val="28"/>
        </w:rPr>
        <w:t xml:space="preserve"> average goal of $6124.37 compared to the average of all campaigns at $71,938.86</w:t>
      </w:r>
      <w:r w:rsidRPr="00020D74">
        <w:rPr>
          <w:rFonts w:cstheme="minorHAnsi"/>
          <w:sz w:val="28"/>
        </w:rPr>
        <w:t>.</w:t>
      </w:r>
    </w:p>
    <w:p w14:paraId="27093400" w14:textId="29D25883" w:rsidR="004E596B" w:rsidRDefault="00444D64" w:rsidP="004E596B">
      <w:pPr>
        <w:ind w:firstLine="720"/>
        <w:rPr>
          <w:rFonts w:cstheme="minorHAnsi"/>
          <w:b/>
        </w:rPr>
      </w:pPr>
      <w:r>
        <w:rPr>
          <w:rFonts w:cstheme="minorHAnsi"/>
          <w:b/>
          <w:noProof/>
        </w:rPr>
        <w:drawing>
          <wp:inline distT="0" distB="0" distL="0" distR="0" wp14:anchorId="19334436" wp14:editId="40A669DF">
            <wp:extent cx="5876925" cy="3797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76925" cy="3797300"/>
                    </a:xfrm>
                    <a:prstGeom prst="rect">
                      <a:avLst/>
                    </a:prstGeom>
                    <a:noFill/>
                  </pic:spPr>
                </pic:pic>
              </a:graphicData>
            </a:graphic>
          </wp:inline>
        </w:drawing>
      </w:r>
    </w:p>
    <w:p w14:paraId="1DB08320" w14:textId="77777777" w:rsidR="00C867DF" w:rsidRDefault="00C867DF" w:rsidP="004E596B">
      <w:pPr>
        <w:ind w:firstLine="720"/>
        <w:rPr>
          <w:rFonts w:cstheme="minorHAnsi"/>
          <w:b/>
        </w:rPr>
      </w:pPr>
    </w:p>
    <w:p w14:paraId="6AA4464D" w14:textId="77777777" w:rsidR="00C867DF" w:rsidRDefault="00C867DF" w:rsidP="004E596B">
      <w:pPr>
        <w:ind w:firstLine="720"/>
        <w:rPr>
          <w:rFonts w:cstheme="minorHAnsi"/>
          <w:b/>
        </w:rPr>
      </w:pPr>
    </w:p>
    <w:p w14:paraId="52CC35B4" w14:textId="77777777" w:rsidR="00020D74" w:rsidRDefault="00020D74" w:rsidP="00446693">
      <w:pPr>
        <w:rPr>
          <w:rFonts w:cstheme="minorHAnsi"/>
          <w:b/>
        </w:rPr>
      </w:pPr>
    </w:p>
    <w:p w14:paraId="3141F986" w14:textId="5038AB3C" w:rsidR="00020D74" w:rsidRDefault="00020D74" w:rsidP="004E596B">
      <w:pPr>
        <w:ind w:firstLine="720"/>
        <w:rPr>
          <w:rFonts w:cstheme="minorHAnsi"/>
          <w:b/>
          <w:sz w:val="28"/>
        </w:rPr>
      </w:pPr>
    </w:p>
    <w:p w14:paraId="290DFDE8" w14:textId="18D27058" w:rsidR="00444D64" w:rsidRDefault="00444D64" w:rsidP="004E596B">
      <w:pPr>
        <w:ind w:firstLine="720"/>
        <w:rPr>
          <w:rFonts w:cstheme="minorHAnsi"/>
          <w:b/>
          <w:sz w:val="28"/>
        </w:rPr>
      </w:pPr>
    </w:p>
    <w:p w14:paraId="5C2CA93F" w14:textId="77777777" w:rsidR="00444D64" w:rsidRDefault="00444D64" w:rsidP="004E596B">
      <w:pPr>
        <w:ind w:firstLine="720"/>
        <w:rPr>
          <w:rFonts w:cstheme="minorHAnsi"/>
          <w:b/>
          <w:sz w:val="28"/>
        </w:rPr>
      </w:pPr>
    </w:p>
    <w:p w14:paraId="7E0D6506" w14:textId="77777777" w:rsidR="00020D74" w:rsidRDefault="00020D74" w:rsidP="004E596B">
      <w:pPr>
        <w:ind w:firstLine="720"/>
        <w:rPr>
          <w:rFonts w:cstheme="minorHAnsi"/>
          <w:b/>
          <w:sz w:val="28"/>
        </w:rPr>
      </w:pPr>
    </w:p>
    <w:p w14:paraId="30205D26" w14:textId="77777777" w:rsidR="00444D64" w:rsidRDefault="00444D64" w:rsidP="004E596B">
      <w:pPr>
        <w:ind w:firstLine="720"/>
        <w:rPr>
          <w:rFonts w:cstheme="minorHAnsi"/>
          <w:b/>
          <w:sz w:val="28"/>
        </w:rPr>
      </w:pPr>
    </w:p>
    <w:p w14:paraId="3ECA7B53" w14:textId="77777777" w:rsidR="00444D64" w:rsidRDefault="00444D64" w:rsidP="004E596B">
      <w:pPr>
        <w:ind w:firstLine="720"/>
        <w:rPr>
          <w:rFonts w:cstheme="minorHAnsi"/>
          <w:b/>
          <w:sz w:val="28"/>
        </w:rPr>
      </w:pPr>
    </w:p>
    <w:p w14:paraId="06540F0A" w14:textId="64A23B51" w:rsidR="004E596B" w:rsidRPr="00020D74" w:rsidRDefault="004E596B" w:rsidP="004E596B">
      <w:pPr>
        <w:ind w:firstLine="720"/>
        <w:rPr>
          <w:rFonts w:cstheme="minorHAnsi"/>
          <w:b/>
          <w:sz w:val="28"/>
        </w:rPr>
      </w:pPr>
      <w:r w:rsidRPr="00020D74">
        <w:rPr>
          <w:rFonts w:cstheme="minorHAnsi"/>
          <w:b/>
          <w:sz w:val="28"/>
        </w:rPr>
        <w:t>THIRD</w:t>
      </w:r>
      <w:r w:rsidRPr="00020D74">
        <w:rPr>
          <w:rFonts w:cstheme="minorHAnsi"/>
          <w:b/>
          <w:sz w:val="28"/>
        </w:rPr>
        <w:t xml:space="preserve"> CONCLUSION</w:t>
      </w:r>
    </w:p>
    <w:p w14:paraId="6CB609B4" w14:textId="3D2BB514" w:rsidR="004E596B" w:rsidRDefault="004E596B" w:rsidP="00020D74">
      <w:pPr>
        <w:spacing w:after="240"/>
        <w:ind w:left="720" w:firstLine="720"/>
        <w:rPr>
          <w:rFonts w:cstheme="minorHAnsi"/>
          <w:sz w:val="28"/>
        </w:rPr>
      </w:pPr>
      <w:r w:rsidRPr="00020D74">
        <w:rPr>
          <w:rFonts w:cstheme="minorHAnsi"/>
          <w:sz w:val="28"/>
        </w:rPr>
        <w:t xml:space="preserve">Finally, looking at the state of campaigns on a month </w:t>
      </w:r>
      <w:r w:rsidR="00CE237B">
        <w:rPr>
          <w:rFonts w:cstheme="minorHAnsi"/>
          <w:sz w:val="28"/>
        </w:rPr>
        <w:t>to</w:t>
      </w:r>
      <w:r w:rsidRPr="00020D74">
        <w:rPr>
          <w:rFonts w:cstheme="minorHAnsi"/>
          <w:sz w:val="28"/>
        </w:rPr>
        <w:t xml:space="preserve"> month basis, campaigns have a better chance of succeeding towards the early to middle parts of the year and then slowly trend downward. Most pronounced is the peak of successful campaigns at 234 in May and then slowly tapering off each month until hitting the low of 111 in December. The month of January picks up to 182, a difference of 71</w:t>
      </w:r>
      <w:r w:rsidR="00CE237B">
        <w:rPr>
          <w:rFonts w:cstheme="minorHAnsi"/>
          <w:sz w:val="28"/>
        </w:rPr>
        <w:t xml:space="preserve"> campaigns</w:t>
      </w:r>
      <w:r w:rsidRPr="00020D74">
        <w:rPr>
          <w:rFonts w:cstheme="minorHAnsi"/>
          <w:sz w:val="28"/>
        </w:rPr>
        <w:t xml:space="preserve">. This is also seen by looking at the inverse trend of successful and failed campaigns over the course of the year, with failed trending slightly upwards. </w:t>
      </w:r>
    </w:p>
    <w:p w14:paraId="31DCC916" w14:textId="218A8904" w:rsidR="00080112" w:rsidRDefault="00080112" w:rsidP="00020D74">
      <w:pPr>
        <w:spacing w:after="240"/>
        <w:ind w:left="720" w:firstLine="720"/>
        <w:rPr>
          <w:rFonts w:cstheme="minorHAnsi"/>
          <w:sz w:val="28"/>
        </w:rPr>
      </w:pPr>
      <w:r>
        <w:rPr>
          <w:rFonts w:cstheme="minorHAnsi"/>
          <w:sz w:val="28"/>
        </w:rPr>
        <w:t>The number of cancelled campaigns remains consistent throughout the year and accounts for the lowest status of campaigns. It</w:t>
      </w:r>
      <w:r w:rsidR="00BE0DC9">
        <w:rPr>
          <w:rFonts w:cstheme="minorHAnsi"/>
          <w:sz w:val="28"/>
        </w:rPr>
        <w:t>’</w:t>
      </w:r>
      <w:r>
        <w:rPr>
          <w:rFonts w:cstheme="minorHAnsi"/>
          <w:sz w:val="28"/>
        </w:rPr>
        <w:t>s not clear why some campaigns are cancelled</w:t>
      </w:r>
      <w:r w:rsidR="00BE0DC9">
        <w:rPr>
          <w:rFonts w:cstheme="minorHAnsi"/>
          <w:sz w:val="28"/>
        </w:rPr>
        <w:t>, but one could assume they were going to fail</w:t>
      </w:r>
      <w:r w:rsidR="00CE237B">
        <w:rPr>
          <w:rFonts w:cstheme="minorHAnsi"/>
          <w:sz w:val="28"/>
        </w:rPr>
        <w:t>,</w:t>
      </w:r>
      <w:r w:rsidR="00BE0DC9">
        <w:rPr>
          <w:rFonts w:cstheme="minorHAnsi"/>
          <w:sz w:val="28"/>
        </w:rPr>
        <w:t xml:space="preserve"> as about 98% of these campaigns were under their target goal</w:t>
      </w:r>
      <w:r>
        <w:rPr>
          <w:rFonts w:cstheme="minorHAnsi"/>
          <w:sz w:val="28"/>
        </w:rPr>
        <w:t xml:space="preserve">. </w:t>
      </w:r>
    </w:p>
    <w:p w14:paraId="249571CA" w14:textId="77777777" w:rsidR="00020D74" w:rsidRPr="00020D74" w:rsidRDefault="00020D74" w:rsidP="00020D74">
      <w:pPr>
        <w:ind w:left="720" w:firstLine="720"/>
        <w:rPr>
          <w:rFonts w:cstheme="minorHAnsi"/>
          <w:sz w:val="28"/>
        </w:rPr>
      </w:pPr>
    </w:p>
    <w:p w14:paraId="73BDF985" w14:textId="5E3075B1" w:rsidR="00EB5ADD" w:rsidRDefault="004E596B" w:rsidP="00020D74">
      <w:pPr>
        <w:ind w:left="720"/>
        <w:rPr>
          <w:rFonts w:ascii="Abadi" w:hAnsi="Abadi" w:cs="Microsoft Sans Serif"/>
        </w:rPr>
      </w:pPr>
      <w:r>
        <w:rPr>
          <w:noProof/>
        </w:rPr>
        <w:drawing>
          <wp:inline distT="0" distB="0" distL="0" distR="0" wp14:anchorId="1E2F6F5F" wp14:editId="3E3330F1">
            <wp:extent cx="6050280" cy="4332514"/>
            <wp:effectExtent l="0" t="0" r="7620" b="11430"/>
            <wp:docPr id="14" name="Chart 14">
              <a:extLst xmlns:a="http://schemas.openxmlformats.org/drawingml/2006/main">
                <a:ext uri="{FF2B5EF4-FFF2-40B4-BE49-F238E27FC236}">
                  <a16:creationId xmlns:a16="http://schemas.microsoft.com/office/drawing/2014/main" id="{3A222F9C-A7D4-454F-A25F-E68A396CC6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041F4B88" w14:textId="77777777" w:rsidR="00020D74" w:rsidRDefault="00020D74" w:rsidP="00020D74">
      <w:pPr>
        <w:rPr>
          <w:rFonts w:cstheme="minorHAnsi"/>
          <w:b/>
          <w:sz w:val="28"/>
        </w:rPr>
      </w:pPr>
    </w:p>
    <w:p w14:paraId="2872956D" w14:textId="77777777" w:rsidR="00020D74" w:rsidRDefault="00020D74" w:rsidP="00020D74">
      <w:pPr>
        <w:rPr>
          <w:rFonts w:cstheme="minorHAnsi"/>
          <w:b/>
          <w:sz w:val="28"/>
        </w:rPr>
      </w:pPr>
    </w:p>
    <w:p w14:paraId="4B7C2EF5" w14:textId="77777777" w:rsidR="00020D74" w:rsidRDefault="00020D74" w:rsidP="00020D74">
      <w:pPr>
        <w:rPr>
          <w:rFonts w:cstheme="minorHAnsi"/>
          <w:b/>
          <w:sz w:val="28"/>
        </w:rPr>
      </w:pPr>
    </w:p>
    <w:p w14:paraId="4DD4A87D" w14:textId="3FF9CC6A" w:rsidR="00BE0DC9" w:rsidRDefault="00BE0DC9" w:rsidP="00BE0DC9">
      <w:pPr>
        <w:rPr>
          <w:rFonts w:cstheme="minorHAnsi"/>
          <w:b/>
          <w:sz w:val="28"/>
        </w:rPr>
      </w:pPr>
    </w:p>
    <w:p w14:paraId="6D23DDE4" w14:textId="77777777" w:rsidR="003F635A" w:rsidRDefault="003F635A" w:rsidP="00BE0DC9">
      <w:pPr>
        <w:rPr>
          <w:rFonts w:cstheme="minorHAnsi"/>
          <w:b/>
          <w:sz w:val="28"/>
        </w:rPr>
      </w:pPr>
    </w:p>
    <w:p w14:paraId="40E19D11" w14:textId="5FBF6D65" w:rsidR="00EB5ADD" w:rsidRDefault="00020D74" w:rsidP="00BE0DC9">
      <w:pPr>
        <w:ind w:firstLine="720"/>
        <w:rPr>
          <w:rFonts w:ascii="Abadi" w:hAnsi="Abadi" w:cs="Microsoft Sans Serif"/>
        </w:rPr>
      </w:pPr>
      <w:r>
        <w:rPr>
          <w:rFonts w:cstheme="minorHAnsi"/>
          <w:b/>
          <w:sz w:val="28"/>
        </w:rPr>
        <w:t>LIMITATIONS</w:t>
      </w:r>
    </w:p>
    <w:p w14:paraId="63FC988F" w14:textId="5665B6D9" w:rsidR="008B7206" w:rsidRDefault="00020D74" w:rsidP="00CC711B">
      <w:pPr>
        <w:spacing w:after="240"/>
        <w:ind w:left="720" w:firstLine="720"/>
        <w:rPr>
          <w:rFonts w:cstheme="minorHAnsi"/>
          <w:sz w:val="28"/>
        </w:rPr>
      </w:pPr>
      <w:r w:rsidRPr="00020D74">
        <w:rPr>
          <w:rFonts w:cstheme="minorHAnsi"/>
          <w:sz w:val="28"/>
        </w:rPr>
        <w:t>Some of t</w:t>
      </w:r>
      <w:r w:rsidR="00C867DF" w:rsidRPr="00020D74">
        <w:rPr>
          <w:rFonts w:cstheme="minorHAnsi"/>
          <w:sz w:val="28"/>
        </w:rPr>
        <w:t xml:space="preserve">he limitations of the data are that it does not consider how Kickstarter advertises their platform. Results could be skewed if the platform fails to successfully market their product and reach audiences </w:t>
      </w:r>
      <w:r w:rsidRPr="00020D74">
        <w:rPr>
          <w:rFonts w:cstheme="minorHAnsi"/>
          <w:sz w:val="28"/>
        </w:rPr>
        <w:t xml:space="preserve">to </w:t>
      </w:r>
      <w:proofErr w:type="gramStart"/>
      <w:r w:rsidRPr="00020D74">
        <w:rPr>
          <w:rFonts w:cstheme="minorHAnsi"/>
          <w:sz w:val="28"/>
        </w:rPr>
        <w:t>particular categories/sub-</w:t>
      </w:r>
      <w:proofErr w:type="gramEnd"/>
      <w:r w:rsidR="00C867DF" w:rsidRPr="00020D74">
        <w:rPr>
          <w:rFonts w:cstheme="minorHAnsi"/>
          <w:sz w:val="28"/>
        </w:rPr>
        <w:t xml:space="preserve">categories. </w:t>
      </w:r>
      <w:r w:rsidR="00CC711B">
        <w:rPr>
          <w:rFonts w:cstheme="minorHAnsi"/>
          <w:sz w:val="28"/>
        </w:rPr>
        <w:t>Also,</w:t>
      </w:r>
      <w:r w:rsidR="008B7206">
        <w:rPr>
          <w:rFonts w:cstheme="minorHAnsi"/>
          <w:sz w:val="28"/>
        </w:rPr>
        <w:t xml:space="preserve"> Kickstarter has a way to influence which campaigns are successful by labeling a campaign as a “staff-pick” or “spotlight”. While it is not explained what this means, one could assume these campaigns are more heavily advertised to increase the likelihood that they are successful. This is to Kickstarter</w:t>
      </w:r>
      <w:r w:rsidR="00CC711B">
        <w:rPr>
          <w:rFonts w:cstheme="minorHAnsi"/>
          <w:sz w:val="28"/>
        </w:rPr>
        <w:t>’</w:t>
      </w:r>
      <w:r w:rsidR="008B7206">
        <w:rPr>
          <w:rFonts w:cstheme="minorHAnsi"/>
          <w:sz w:val="28"/>
        </w:rPr>
        <w:t xml:space="preserve">s benefit because </w:t>
      </w:r>
      <w:r w:rsidR="00D67A6E">
        <w:rPr>
          <w:rFonts w:cstheme="minorHAnsi"/>
          <w:sz w:val="28"/>
        </w:rPr>
        <w:t>it</w:t>
      </w:r>
      <w:r w:rsidR="008B7206">
        <w:rPr>
          <w:rFonts w:cstheme="minorHAnsi"/>
          <w:sz w:val="28"/>
        </w:rPr>
        <w:t xml:space="preserve"> receives a commission from successful campaigns and not failed or cancelled ones.</w:t>
      </w:r>
    </w:p>
    <w:p w14:paraId="3D7EE422" w14:textId="36170ADF" w:rsidR="00020D74" w:rsidRDefault="00CC711B" w:rsidP="005E70A2">
      <w:pPr>
        <w:spacing w:after="240"/>
        <w:ind w:left="720" w:firstLine="720"/>
        <w:rPr>
          <w:rFonts w:cstheme="minorHAnsi"/>
          <w:sz w:val="28"/>
        </w:rPr>
      </w:pPr>
      <w:r>
        <w:rPr>
          <w:rFonts w:cstheme="minorHAnsi"/>
          <w:sz w:val="28"/>
        </w:rPr>
        <w:t xml:space="preserve">Another limitation of just looking at </w:t>
      </w:r>
      <w:r w:rsidR="00CE237B">
        <w:rPr>
          <w:rFonts w:cstheme="minorHAnsi"/>
          <w:sz w:val="28"/>
        </w:rPr>
        <w:t xml:space="preserve">the </w:t>
      </w:r>
      <w:r>
        <w:rPr>
          <w:rFonts w:cstheme="minorHAnsi"/>
          <w:sz w:val="28"/>
        </w:rPr>
        <w:t xml:space="preserve">success or failed state of a campaign is if a user set their goal too high. A campaign that sets their goal too high relative to the scope of the project or other campaigns in a similar category may have a higher chance of failing. </w:t>
      </w:r>
    </w:p>
    <w:p w14:paraId="06BDB63C" w14:textId="7912D61E" w:rsidR="0000799C" w:rsidRPr="0000799C" w:rsidRDefault="003F635A" w:rsidP="0000799C">
      <w:pPr>
        <w:jc w:val="center"/>
        <w:rPr>
          <w:rFonts w:cstheme="minorHAnsi"/>
          <w:sz w:val="28"/>
        </w:rPr>
      </w:pPr>
      <w:r>
        <w:rPr>
          <w:rFonts w:cstheme="minorHAnsi"/>
          <w:noProof/>
          <w:sz w:val="28"/>
        </w:rPr>
        <w:drawing>
          <wp:inline distT="0" distB="0" distL="0" distR="0" wp14:anchorId="5E395D25" wp14:editId="22E067FE">
            <wp:extent cx="6346372" cy="31032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49160" cy="3104608"/>
                    </a:xfrm>
                    <a:prstGeom prst="rect">
                      <a:avLst/>
                    </a:prstGeom>
                    <a:noFill/>
                  </pic:spPr>
                </pic:pic>
              </a:graphicData>
            </a:graphic>
          </wp:inline>
        </w:drawing>
      </w:r>
    </w:p>
    <w:p w14:paraId="21529AA4" w14:textId="11F43395" w:rsidR="00020D74" w:rsidRPr="00C90BA8" w:rsidRDefault="00C90BA8" w:rsidP="0000799C">
      <w:pPr>
        <w:ind w:left="720" w:firstLine="720"/>
        <w:rPr>
          <w:rFonts w:cstheme="minorHAnsi"/>
          <w:sz w:val="28"/>
        </w:rPr>
      </w:pPr>
      <w:r>
        <w:rPr>
          <w:rFonts w:cstheme="minorHAnsi"/>
          <w:sz w:val="28"/>
        </w:rPr>
        <w:t>As we can see from the chart above</w:t>
      </w:r>
      <w:r w:rsidR="0000799C">
        <w:rPr>
          <w:rFonts w:cstheme="minorHAnsi"/>
          <w:sz w:val="28"/>
        </w:rPr>
        <w:t xml:space="preserve">, several campaign sub-categories have a relatively higher average goal than their peers. For example, 40 Science Fiction campaigns have an average goal of $2,591,988.98 and 57 Translation campaigns have an average goal of $2,512,770.00. It is important to note that these campaigns with abnormal goals were either cancelled or failed and is an indicator that some users have unrealistic expectations from the </w:t>
      </w:r>
      <w:r w:rsidR="00CE237B">
        <w:rPr>
          <w:rFonts w:cstheme="minorHAnsi"/>
          <w:sz w:val="28"/>
        </w:rPr>
        <w:t xml:space="preserve">Kickstarter </w:t>
      </w:r>
      <w:r w:rsidR="0000799C">
        <w:rPr>
          <w:rFonts w:cstheme="minorHAnsi"/>
          <w:sz w:val="28"/>
        </w:rPr>
        <w:t xml:space="preserve">platform.  </w:t>
      </w:r>
    </w:p>
    <w:p w14:paraId="1DB236B6" w14:textId="58E9A77A" w:rsidR="00080112" w:rsidRDefault="00080112" w:rsidP="00020D74">
      <w:pPr>
        <w:rPr>
          <w:rFonts w:cstheme="minorHAnsi"/>
          <w:b/>
          <w:sz w:val="28"/>
        </w:rPr>
      </w:pPr>
    </w:p>
    <w:p w14:paraId="4EA1C153" w14:textId="2D08EB59" w:rsidR="0000799C" w:rsidRDefault="0000799C" w:rsidP="0000799C">
      <w:pPr>
        <w:ind w:firstLine="720"/>
        <w:rPr>
          <w:rFonts w:cstheme="minorHAnsi"/>
          <w:b/>
          <w:sz w:val="28"/>
        </w:rPr>
      </w:pPr>
    </w:p>
    <w:p w14:paraId="4A39831B" w14:textId="77777777" w:rsidR="005E70A2" w:rsidRDefault="005E70A2" w:rsidP="0000799C">
      <w:pPr>
        <w:ind w:firstLine="720"/>
        <w:rPr>
          <w:rFonts w:cstheme="minorHAnsi"/>
          <w:b/>
          <w:sz w:val="28"/>
        </w:rPr>
      </w:pPr>
    </w:p>
    <w:p w14:paraId="79034317" w14:textId="3704CFB9" w:rsidR="00020D74" w:rsidRDefault="00020D74" w:rsidP="0000799C">
      <w:pPr>
        <w:ind w:firstLine="720"/>
        <w:rPr>
          <w:rFonts w:ascii="Abadi" w:hAnsi="Abadi" w:cs="Microsoft Sans Serif"/>
        </w:rPr>
      </w:pPr>
      <w:r>
        <w:rPr>
          <w:rFonts w:cstheme="minorHAnsi"/>
          <w:b/>
          <w:sz w:val="28"/>
        </w:rPr>
        <w:t>OTHER CHARTS/GRAPHS</w:t>
      </w:r>
    </w:p>
    <w:p w14:paraId="2C71EA0E" w14:textId="552138FF" w:rsidR="00F4721E" w:rsidRDefault="00020D74" w:rsidP="007744EB">
      <w:pPr>
        <w:spacing w:after="240"/>
        <w:ind w:left="720" w:firstLine="720"/>
        <w:rPr>
          <w:rFonts w:cstheme="minorHAnsi"/>
          <w:sz w:val="28"/>
        </w:rPr>
      </w:pPr>
      <w:r w:rsidRPr="00020D74">
        <w:rPr>
          <w:rFonts w:cstheme="minorHAnsi"/>
          <w:sz w:val="28"/>
        </w:rPr>
        <w:t xml:space="preserve">As I stated in my first conclusion, it would be helpful to visualize the </w:t>
      </w:r>
      <w:r w:rsidR="00960073">
        <w:rPr>
          <w:rFonts w:cstheme="minorHAnsi"/>
          <w:sz w:val="28"/>
        </w:rPr>
        <w:t xml:space="preserve">average and total </w:t>
      </w:r>
      <w:r w:rsidR="00080112">
        <w:rPr>
          <w:rFonts w:cstheme="minorHAnsi"/>
          <w:sz w:val="28"/>
        </w:rPr>
        <w:t>pledge</w:t>
      </w:r>
      <w:r w:rsidR="00650A9D">
        <w:rPr>
          <w:rFonts w:cstheme="minorHAnsi"/>
          <w:sz w:val="28"/>
        </w:rPr>
        <w:t>s</w:t>
      </w:r>
      <w:r w:rsidRPr="00020D74">
        <w:rPr>
          <w:rFonts w:cstheme="minorHAnsi"/>
          <w:sz w:val="28"/>
        </w:rPr>
        <w:t xml:space="preserve"> of each </w:t>
      </w:r>
      <w:r w:rsidR="00080112">
        <w:rPr>
          <w:rFonts w:cstheme="minorHAnsi"/>
          <w:sz w:val="28"/>
        </w:rPr>
        <w:t xml:space="preserve">sub-category. This provides perspective to the limitations of the platform in </w:t>
      </w:r>
      <w:r w:rsidR="00650A9D">
        <w:rPr>
          <w:rFonts w:cstheme="minorHAnsi"/>
          <w:sz w:val="28"/>
        </w:rPr>
        <w:t>garnering</w:t>
      </w:r>
      <w:r w:rsidR="00080112">
        <w:rPr>
          <w:rFonts w:cstheme="minorHAnsi"/>
          <w:sz w:val="28"/>
        </w:rPr>
        <w:t xml:space="preserve"> investment dollars to certain sub-categories</w:t>
      </w:r>
      <w:r w:rsidR="005960F6">
        <w:rPr>
          <w:rFonts w:cstheme="minorHAnsi"/>
          <w:sz w:val="28"/>
        </w:rPr>
        <w:t xml:space="preserve"> and highlights any outliers that performed well passed expectations. </w:t>
      </w:r>
      <w:r w:rsidR="00960073">
        <w:rPr>
          <w:rFonts w:cstheme="minorHAnsi"/>
          <w:sz w:val="28"/>
        </w:rPr>
        <w:t xml:space="preserve">After observing the summation of pledges by sub-category, one can </w:t>
      </w:r>
      <w:r w:rsidR="00356D48">
        <w:rPr>
          <w:rFonts w:cstheme="minorHAnsi"/>
          <w:sz w:val="28"/>
        </w:rPr>
        <w:t>discern</w:t>
      </w:r>
      <w:r w:rsidR="00960073">
        <w:rPr>
          <w:rFonts w:cstheme="minorHAnsi"/>
          <w:sz w:val="28"/>
        </w:rPr>
        <w:t xml:space="preserve"> that</w:t>
      </w:r>
      <w:r w:rsidR="007744EB">
        <w:rPr>
          <w:rFonts w:cstheme="minorHAnsi"/>
          <w:sz w:val="28"/>
        </w:rPr>
        <w:t xml:space="preserve"> hardware is worth investigating</w:t>
      </w:r>
      <w:r w:rsidR="00960073">
        <w:rPr>
          <w:rFonts w:cstheme="minorHAnsi"/>
          <w:sz w:val="28"/>
        </w:rPr>
        <w:t xml:space="preserve">. </w:t>
      </w:r>
    </w:p>
    <w:p w14:paraId="2A6FA2EF" w14:textId="2B3E545B" w:rsidR="00EB5ADD" w:rsidRPr="00066F73" w:rsidRDefault="00960073" w:rsidP="007744EB">
      <w:pPr>
        <w:spacing w:after="240"/>
        <w:ind w:left="720" w:firstLine="720"/>
        <w:rPr>
          <w:rFonts w:cstheme="minorHAnsi"/>
          <w:sz w:val="28"/>
        </w:rPr>
      </w:pPr>
      <w:r>
        <w:rPr>
          <w:rFonts w:cstheme="minorHAnsi"/>
          <w:sz w:val="28"/>
        </w:rPr>
        <w:t>The campaign “</w:t>
      </w:r>
      <w:r w:rsidRPr="00960073">
        <w:rPr>
          <w:rFonts w:cstheme="minorHAnsi"/>
          <w:sz w:val="28"/>
        </w:rPr>
        <w:t>3Doodler: The World's First 3D Printing Pen</w:t>
      </w:r>
      <w:r>
        <w:rPr>
          <w:rFonts w:cstheme="minorHAnsi"/>
          <w:sz w:val="28"/>
        </w:rPr>
        <w:t xml:space="preserve">” was able to gather $2,344,134.67 in pledges despite its $30,000.00 </w:t>
      </w:r>
      <w:r w:rsidR="007744EB">
        <w:rPr>
          <w:rFonts w:cstheme="minorHAnsi"/>
          <w:sz w:val="28"/>
        </w:rPr>
        <w:t>goal</w:t>
      </w:r>
      <w:r w:rsidR="006E4016">
        <w:rPr>
          <w:rFonts w:cstheme="minorHAnsi"/>
          <w:sz w:val="28"/>
        </w:rPr>
        <w:t xml:space="preserve">. This was the case </w:t>
      </w:r>
      <w:r w:rsidR="007744EB">
        <w:rPr>
          <w:rFonts w:cstheme="minorHAnsi"/>
          <w:sz w:val="28"/>
        </w:rPr>
        <w:t xml:space="preserve">with a few other campaigns exceeding their pledge averages by large margins. One of the issues with the hardware category is that there are not any cancelled or failed campaigns, which would indicate that these are atypical to the </w:t>
      </w:r>
      <w:r w:rsidR="00F408EE">
        <w:rPr>
          <w:rFonts w:cstheme="minorHAnsi"/>
          <w:sz w:val="28"/>
        </w:rPr>
        <w:t xml:space="preserve">campaigns </w:t>
      </w:r>
      <w:r w:rsidR="006E4016">
        <w:rPr>
          <w:rFonts w:cstheme="minorHAnsi"/>
          <w:sz w:val="28"/>
        </w:rPr>
        <w:t xml:space="preserve">in </w:t>
      </w:r>
      <w:r w:rsidR="00867DB0">
        <w:rPr>
          <w:rFonts w:cstheme="minorHAnsi"/>
          <w:sz w:val="28"/>
        </w:rPr>
        <w:t>other sub</w:t>
      </w:r>
      <w:r w:rsidR="007744EB">
        <w:rPr>
          <w:rFonts w:cstheme="minorHAnsi"/>
          <w:sz w:val="28"/>
        </w:rPr>
        <w:t xml:space="preserve">-categories. </w:t>
      </w:r>
      <w:bookmarkStart w:id="0" w:name="_GoBack"/>
      <w:bookmarkEnd w:id="0"/>
    </w:p>
    <w:p w14:paraId="3C41F95D" w14:textId="658F07C6" w:rsidR="00EB5ADD" w:rsidRDefault="0000799C" w:rsidP="007744EB">
      <w:pPr>
        <w:ind w:firstLine="720"/>
        <w:rPr>
          <w:rFonts w:ascii="Abadi" w:hAnsi="Abadi" w:cs="Microsoft Sans Serif"/>
        </w:rPr>
      </w:pPr>
      <w:r w:rsidRPr="00066F73">
        <w:rPr>
          <w:rFonts w:cstheme="minorHAnsi"/>
          <w:noProof/>
        </w:rPr>
        <w:drawing>
          <wp:inline distT="0" distB="0" distL="0" distR="0" wp14:anchorId="6F196F44" wp14:editId="604DB182">
            <wp:extent cx="625348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53480" cy="2743200"/>
                    </a:xfrm>
                    <a:prstGeom prst="rect">
                      <a:avLst/>
                    </a:prstGeom>
                    <a:noFill/>
                  </pic:spPr>
                </pic:pic>
              </a:graphicData>
            </a:graphic>
          </wp:inline>
        </w:drawing>
      </w:r>
    </w:p>
    <w:p w14:paraId="3A150943" w14:textId="5C212A8D" w:rsidR="00EB5ADD" w:rsidRPr="005E351E" w:rsidRDefault="00960073" w:rsidP="00960073">
      <w:pPr>
        <w:ind w:left="720"/>
        <w:rPr>
          <w:rFonts w:ascii="Abadi" w:hAnsi="Abadi" w:cs="Microsoft Sans Serif"/>
        </w:rPr>
      </w:pPr>
      <w:r>
        <w:rPr>
          <w:rFonts w:ascii="Abadi" w:hAnsi="Abadi" w:cs="Microsoft Sans Serif"/>
          <w:noProof/>
        </w:rPr>
        <w:drawing>
          <wp:inline distT="0" distB="0" distL="0" distR="0" wp14:anchorId="502EC94F" wp14:editId="2E11B392">
            <wp:extent cx="6252210" cy="29173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67369" cy="2924444"/>
                    </a:xfrm>
                    <a:prstGeom prst="rect">
                      <a:avLst/>
                    </a:prstGeom>
                    <a:noFill/>
                  </pic:spPr>
                </pic:pic>
              </a:graphicData>
            </a:graphic>
          </wp:inline>
        </w:drawing>
      </w:r>
    </w:p>
    <w:sectPr w:rsidR="00EB5ADD" w:rsidRPr="005E351E" w:rsidSect="004D0514">
      <w:pgSz w:w="11520" w:h="15840" w:code="1"/>
      <w:pgMar w:top="475" w:right="288" w:bottom="360"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icrosoft Sans Serif">
    <w:panose1 w:val="020B0604020202020204"/>
    <w:charset w:val="00"/>
    <w:family w:val="swiss"/>
    <w:pitch w:val="variable"/>
    <w:sig w:usb0="E1002AFF" w:usb1="C0000002" w:usb2="00000008" w:usb3="00000000" w:csb0="000101FF" w:csb1="00000000"/>
  </w:font>
  <w:font w:name="Times New Roman">
    <w:panose1 w:val="02020603050405020304"/>
    <w:charset w:val="00"/>
    <w:family w:val="roman"/>
    <w:pitch w:val="variable"/>
    <w:sig w:usb0="E0002AFF" w:usb1="C0007843"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Abadi">
    <w:charset w:val="00"/>
    <w:family w:val="swiss"/>
    <w:pitch w:val="variable"/>
    <w:sig w:usb0="8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F8E"/>
    <w:rsid w:val="0000799C"/>
    <w:rsid w:val="00020D74"/>
    <w:rsid w:val="00021C04"/>
    <w:rsid w:val="0005351A"/>
    <w:rsid w:val="00066F73"/>
    <w:rsid w:val="00080112"/>
    <w:rsid w:val="000B4502"/>
    <w:rsid w:val="00104080"/>
    <w:rsid w:val="002C4F08"/>
    <w:rsid w:val="00356D48"/>
    <w:rsid w:val="00392FA9"/>
    <w:rsid w:val="003F635A"/>
    <w:rsid w:val="00444D64"/>
    <w:rsid w:val="00446693"/>
    <w:rsid w:val="00475FD4"/>
    <w:rsid w:val="004D0514"/>
    <w:rsid w:val="004E596B"/>
    <w:rsid w:val="00515218"/>
    <w:rsid w:val="00594B2E"/>
    <w:rsid w:val="005960F6"/>
    <w:rsid w:val="005E351E"/>
    <w:rsid w:val="005E70A2"/>
    <w:rsid w:val="00600AC0"/>
    <w:rsid w:val="00650A9D"/>
    <w:rsid w:val="006E4016"/>
    <w:rsid w:val="00714AA5"/>
    <w:rsid w:val="00745C53"/>
    <w:rsid w:val="00766397"/>
    <w:rsid w:val="007744EB"/>
    <w:rsid w:val="007D1CC1"/>
    <w:rsid w:val="007D5F8E"/>
    <w:rsid w:val="007F6304"/>
    <w:rsid w:val="0083600B"/>
    <w:rsid w:val="00867DB0"/>
    <w:rsid w:val="008B2777"/>
    <w:rsid w:val="008B7206"/>
    <w:rsid w:val="00943FA0"/>
    <w:rsid w:val="00960073"/>
    <w:rsid w:val="009A4925"/>
    <w:rsid w:val="00A1111B"/>
    <w:rsid w:val="00A40B75"/>
    <w:rsid w:val="00B17B6B"/>
    <w:rsid w:val="00BB13BB"/>
    <w:rsid w:val="00BE0DC9"/>
    <w:rsid w:val="00C521EB"/>
    <w:rsid w:val="00C867DF"/>
    <w:rsid w:val="00C90BA8"/>
    <w:rsid w:val="00C91FB9"/>
    <w:rsid w:val="00CC711B"/>
    <w:rsid w:val="00CE237B"/>
    <w:rsid w:val="00D67A6E"/>
    <w:rsid w:val="00D76AB2"/>
    <w:rsid w:val="00E66ED3"/>
    <w:rsid w:val="00EB5ADD"/>
    <w:rsid w:val="00F408EE"/>
    <w:rsid w:val="00F472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7A42B"/>
  <w15:chartTrackingRefBased/>
  <w15:docId w15:val="{7B7A8B4F-E518-4979-BE0B-8417CA8C7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596B"/>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grinstead12\AppData\Roaming\Microsoft\Templates\Report%20(Urban%20theme).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cgrinstead12\Desktop\Data%20Analytics%20Bootcamp\Homework%20Assignment%20%231\StarterBook.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[StarterBook_charlesgrinstead.xlsx]Pivot_date!PivotTable6</c:name>
    <c:fmtId val="-1"/>
  </c:pivotSource>
  <c:chart>
    <c:title>
      <c:tx>
        <c:rich>
          <a:bodyPr rot="0" spcFirstLastPara="1" vertOverflow="ellipsis" vert="horz" wrap="square" anchor="ctr" anchorCtr="1"/>
          <a:lstStyle/>
          <a:p>
            <a:pPr>
              <a:defRPr sz="1400" b="0" i="0" u="none" strike="noStrike" kern="1200" baseline="0">
                <a:solidFill>
                  <a:schemeClr val="bg1">
                    <a:lumMod val="50000"/>
                  </a:schemeClr>
                </a:solidFill>
                <a:latin typeface="+mn-lt"/>
                <a:ea typeface="+mn-ea"/>
                <a:cs typeface="+mn-cs"/>
              </a:defRPr>
            </a:pPr>
            <a:r>
              <a:rPr lang="en-US" sz="1400" b="0">
                <a:solidFill>
                  <a:schemeClr val="bg1">
                    <a:lumMod val="50000"/>
                  </a:schemeClr>
                </a:solidFill>
              </a:rPr>
              <a:t>Campaigns</a:t>
            </a:r>
            <a:r>
              <a:rPr lang="en-US" sz="1400" b="0" baseline="0">
                <a:solidFill>
                  <a:schemeClr val="bg1">
                    <a:lumMod val="50000"/>
                  </a:schemeClr>
                </a:solidFill>
              </a:rPr>
              <a:t> by Month</a:t>
            </a:r>
            <a:endParaRPr lang="en-US" sz="1400" b="0">
              <a:solidFill>
                <a:schemeClr val="bg1">
                  <a:lumMod val="50000"/>
                </a:schemeClr>
              </a:solidFill>
            </a:endParaRPr>
          </a:p>
        </c:rich>
      </c:tx>
      <c:overlay val="0"/>
      <c:spPr>
        <a:noFill/>
        <a:ln>
          <a:noFill/>
        </a:ln>
        <a:effectLst/>
      </c:spPr>
      <c:txPr>
        <a:bodyPr rot="0" spcFirstLastPara="1" vertOverflow="ellipsis" vert="horz" wrap="square" anchor="ctr" anchorCtr="1"/>
        <a:lstStyle/>
        <a:p>
          <a:pPr>
            <a:defRPr sz="1400" b="0" i="0" u="none" strike="noStrike" kern="1200" baseline="0">
              <a:solidFill>
                <a:schemeClr val="bg1">
                  <a:lumMod val="50000"/>
                </a:schemeClr>
              </a:solidFill>
              <a:latin typeface="+mn-lt"/>
              <a:ea typeface="+mn-ea"/>
              <a:cs typeface="+mn-cs"/>
            </a:defRPr>
          </a:pPr>
          <a:endParaRPr lang="en-US"/>
        </a:p>
      </c:txPr>
    </c:title>
    <c:autoTitleDeleted val="0"/>
    <c:pivotFmts>
      <c:pivotFmt>
        <c:idx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31750" cap="rnd">
            <a:solidFill>
              <a:schemeClr val="accent6"/>
            </a:solidFill>
            <a:round/>
          </a:ln>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12700">
              <a:solidFill>
                <a:schemeClr val="lt2"/>
              </a:solidFill>
              <a:round/>
            </a:ln>
            <a:effectLst/>
          </c:spPr>
        </c:marker>
      </c:pivotFmt>
      <c:pivotFmt>
        <c:idx val="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31750" cap="rnd">
            <a:solidFill>
              <a:schemeClr val="accent6"/>
            </a:solidFill>
            <a:round/>
          </a:ln>
          <a:effectLst/>
        </c:spPr>
        <c:marker>
          <c:symbol val="circle"/>
          <c:size val="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12700">
              <a:solidFill>
                <a:schemeClr val="lt2"/>
              </a:solidFill>
              <a:round/>
            </a:ln>
            <a:effectLst/>
          </c:spPr>
        </c:marker>
      </c:pivotFmt>
      <c:pivotFmt>
        <c:idx val="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31750" cap="rnd">
            <a:solidFill>
              <a:schemeClr val="accent6"/>
            </a:solidFill>
            <a:round/>
          </a:ln>
          <a:effectLst/>
        </c:spPr>
        <c:marker>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12700">
              <a:solidFill>
                <a:schemeClr val="lt2"/>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31750" cap="rnd">
            <a:solidFill>
              <a:schemeClr val="accent6"/>
            </a:solidFill>
            <a:round/>
          </a:ln>
          <a:effectLst/>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12700">
              <a:solidFill>
                <a:schemeClr val="lt2"/>
              </a:solidFill>
              <a:round/>
            </a:ln>
            <a:effectLst/>
          </c:spPr>
        </c:marker>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
        <c:idx val="24"/>
      </c:pivotFmt>
      <c:pivotFmt>
        <c:idx val="25"/>
      </c:pivotFmt>
      <c:pivotFmt>
        <c:idx val="26"/>
      </c:pivotFmt>
      <c:pivotFmt>
        <c:idx val="27"/>
      </c:pivotFmt>
      <c:pivotFmt>
        <c:idx val="28"/>
      </c:pivotFmt>
      <c:pivotFmt>
        <c:idx val="2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31750" cap="rnd">
            <a:solidFill>
              <a:schemeClr val="accent6"/>
            </a:solidFill>
            <a:round/>
          </a:ln>
          <a:effectLst/>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12700">
              <a:solidFill>
                <a:schemeClr val="lt2"/>
              </a:solidFill>
              <a:round/>
            </a:ln>
            <a:effectLst/>
          </c:spPr>
        </c:marker>
      </c:pivotFmt>
      <c:pivotFmt>
        <c:idx val="3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31750" cap="rnd">
            <a:solidFill>
              <a:schemeClr val="accent6"/>
            </a:solidFill>
            <a:round/>
          </a:ln>
          <a:effectLst/>
        </c:spPr>
        <c:marker>
          <c:symbol val="circle"/>
          <c:size val="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12700">
              <a:solidFill>
                <a:schemeClr val="lt2"/>
              </a:solidFill>
              <a:round/>
            </a:ln>
            <a:effectLst/>
          </c:spPr>
        </c:marker>
      </c:pivotFmt>
      <c:pivotFmt>
        <c:idx val="3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31750" cap="rnd">
            <a:solidFill>
              <a:schemeClr val="accent6"/>
            </a:solidFill>
            <a:round/>
          </a:ln>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12700">
              <a:solidFill>
                <a:schemeClr val="lt2"/>
              </a:solidFill>
              <a:round/>
            </a:ln>
            <a:effectLst/>
          </c:spPr>
        </c:marker>
      </c:pivotFmt>
      <c:pivotFmt>
        <c:idx val="3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31750" cap="rnd">
            <a:solidFill>
              <a:schemeClr val="accent6"/>
            </a:solidFill>
            <a:round/>
          </a:ln>
          <a:effectLst/>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12700">
              <a:solidFill>
                <a:schemeClr val="lt2"/>
              </a:solidFill>
              <a:round/>
            </a:ln>
            <a:effectLst/>
          </c:spPr>
        </c:marker>
      </c:pivotFmt>
      <c:pivotFmt>
        <c:idx val="3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31750" cap="rnd">
            <a:solidFill>
              <a:schemeClr val="accent6"/>
            </a:solidFill>
            <a:round/>
          </a:ln>
          <a:effectLst/>
        </c:spPr>
        <c:marker>
          <c:symbol val="circle"/>
          <c:size val="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12700">
              <a:solidFill>
                <a:schemeClr val="lt2"/>
              </a:solidFill>
              <a:round/>
            </a:ln>
            <a:effectLst/>
          </c:spPr>
        </c:marker>
      </c:pivotFmt>
      <c:pivotFmt>
        <c:idx val="3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31750" cap="rnd">
            <a:solidFill>
              <a:schemeClr val="accent6"/>
            </a:solidFill>
            <a:round/>
          </a:ln>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12700">
              <a:solidFill>
                <a:schemeClr val="lt2"/>
              </a:solidFill>
              <a:round/>
            </a:ln>
            <a:effectLst/>
          </c:spPr>
        </c:marker>
      </c:pivotFmt>
    </c:pivotFmts>
    <c:plotArea>
      <c:layout/>
      <c:lineChart>
        <c:grouping val="standard"/>
        <c:varyColors val="0"/>
        <c:ser>
          <c:idx val="0"/>
          <c:order val="0"/>
          <c:tx>
            <c:strRef>
              <c:f>Pivot_date!$B$4:$B$5</c:f>
              <c:strCache>
                <c:ptCount val="1"/>
                <c:pt idx="0">
                  <c:v>successful</c:v>
                </c:pt>
              </c:strCache>
            </c:strRef>
          </c:tx>
          <c:spPr>
            <a:ln w="31750" cap="rnd">
              <a:solidFill>
                <a:schemeClr val="accent6"/>
              </a:solidFill>
              <a:round/>
            </a:ln>
            <a:effectLst/>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12700">
                <a:solidFill>
                  <a:schemeClr val="lt2"/>
                </a:solidFill>
                <a:round/>
              </a:ln>
              <a:effectLst/>
            </c:spPr>
          </c:marker>
          <c:cat>
            <c:strRef>
              <c:f>Pivot_date!$A$6:$A$18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Pivot_date!$B$6:$B$18</c:f>
              <c:numCache>
                <c:formatCode>General</c:formatCode>
                <c:ptCount val="12"/>
                <c:pt idx="0">
                  <c:v>182</c:v>
                </c:pt>
                <c:pt idx="1">
                  <c:v>202</c:v>
                </c:pt>
                <c:pt idx="2">
                  <c:v>180</c:v>
                </c:pt>
                <c:pt idx="3">
                  <c:v>192</c:v>
                </c:pt>
                <c:pt idx="4">
                  <c:v>234</c:v>
                </c:pt>
                <c:pt idx="5">
                  <c:v>211</c:v>
                </c:pt>
                <c:pt idx="6">
                  <c:v>194</c:v>
                </c:pt>
                <c:pt idx="7">
                  <c:v>166</c:v>
                </c:pt>
                <c:pt idx="8">
                  <c:v>147</c:v>
                </c:pt>
                <c:pt idx="9">
                  <c:v>183</c:v>
                </c:pt>
                <c:pt idx="10">
                  <c:v>183</c:v>
                </c:pt>
                <c:pt idx="11">
                  <c:v>111</c:v>
                </c:pt>
              </c:numCache>
            </c:numRef>
          </c:val>
          <c:smooth val="0"/>
          <c:extLst>
            <c:ext xmlns:c16="http://schemas.microsoft.com/office/drawing/2014/chart" uri="{C3380CC4-5D6E-409C-BE32-E72D297353CC}">
              <c16:uniqueId val="{00000000-4E27-4784-BEEB-BACB7866163B}"/>
            </c:ext>
          </c:extLst>
        </c:ser>
        <c:ser>
          <c:idx val="1"/>
          <c:order val="1"/>
          <c:tx>
            <c:strRef>
              <c:f>Pivot_date!$C$4:$C$5</c:f>
              <c:strCache>
                <c:ptCount val="1"/>
                <c:pt idx="0">
                  <c:v>failed</c:v>
                </c:pt>
              </c:strCache>
            </c:strRef>
          </c:tx>
          <c:spPr>
            <a:ln w="31750" cap="rnd">
              <a:solidFill>
                <a:schemeClr val="accent5"/>
              </a:solidFill>
              <a:round/>
            </a:ln>
            <a:effectLst/>
          </c:spPr>
          <c:marker>
            <c:symbol val="circle"/>
            <c:size val="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12700">
                <a:solidFill>
                  <a:schemeClr val="lt2"/>
                </a:solidFill>
                <a:round/>
              </a:ln>
              <a:effectLst/>
            </c:spPr>
          </c:marker>
          <c:cat>
            <c:strRef>
              <c:f>Pivot_date!$A$6:$A$18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Pivot_date!$C$6:$C$18</c:f>
              <c:numCache>
                <c:formatCode>General</c:formatCode>
                <c:ptCount val="12"/>
                <c:pt idx="0">
                  <c:v>149</c:v>
                </c:pt>
                <c:pt idx="1">
                  <c:v>106</c:v>
                </c:pt>
                <c:pt idx="2">
                  <c:v>108</c:v>
                </c:pt>
                <c:pt idx="3">
                  <c:v>102</c:v>
                </c:pt>
                <c:pt idx="4">
                  <c:v>126</c:v>
                </c:pt>
                <c:pt idx="5">
                  <c:v>147</c:v>
                </c:pt>
                <c:pt idx="6">
                  <c:v>150</c:v>
                </c:pt>
                <c:pt idx="7">
                  <c:v>134</c:v>
                </c:pt>
                <c:pt idx="8">
                  <c:v>127</c:v>
                </c:pt>
                <c:pt idx="9">
                  <c:v>149</c:v>
                </c:pt>
                <c:pt idx="10">
                  <c:v>114</c:v>
                </c:pt>
                <c:pt idx="11">
                  <c:v>118</c:v>
                </c:pt>
              </c:numCache>
            </c:numRef>
          </c:val>
          <c:smooth val="0"/>
          <c:extLst>
            <c:ext xmlns:c16="http://schemas.microsoft.com/office/drawing/2014/chart" uri="{C3380CC4-5D6E-409C-BE32-E72D297353CC}">
              <c16:uniqueId val="{00000001-4E27-4784-BEEB-BACB7866163B}"/>
            </c:ext>
          </c:extLst>
        </c:ser>
        <c:ser>
          <c:idx val="2"/>
          <c:order val="2"/>
          <c:tx>
            <c:strRef>
              <c:f>Pivot_date!$D$4:$D$5</c:f>
              <c:strCache>
                <c:ptCount val="1"/>
                <c:pt idx="0">
                  <c:v>cancelled</c:v>
                </c:pt>
              </c:strCache>
            </c:strRef>
          </c:tx>
          <c:spPr>
            <a:ln w="31750" cap="rnd">
              <a:solidFill>
                <a:schemeClr val="accent4"/>
              </a:solidFill>
              <a:round/>
            </a:ln>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12700">
                <a:solidFill>
                  <a:schemeClr val="lt2"/>
                </a:solidFill>
                <a:round/>
              </a:ln>
              <a:effectLst/>
            </c:spPr>
          </c:marker>
          <c:cat>
            <c:strRef>
              <c:f>Pivot_date!$A$6:$A$18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Pivot_date!$D$6:$D$18</c:f>
              <c:numCache>
                <c:formatCode>General</c:formatCode>
                <c:ptCount val="12"/>
                <c:pt idx="0">
                  <c:v>34</c:v>
                </c:pt>
                <c:pt idx="1">
                  <c:v>27</c:v>
                </c:pt>
                <c:pt idx="2">
                  <c:v>28</c:v>
                </c:pt>
                <c:pt idx="3">
                  <c:v>27</c:v>
                </c:pt>
                <c:pt idx="4">
                  <c:v>26</c:v>
                </c:pt>
                <c:pt idx="5">
                  <c:v>27</c:v>
                </c:pt>
                <c:pt idx="6">
                  <c:v>43</c:v>
                </c:pt>
                <c:pt idx="7">
                  <c:v>33</c:v>
                </c:pt>
                <c:pt idx="8">
                  <c:v>24</c:v>
                </c:pt>
                <c:pt idx="9">
                  <c:v>20</c:v>
                </c:pt>
                <c:pt idx="10">
                  <c:v>37</c:v>
                </c:pt>
                <c:pt idx="11">
                  <c:v>23</c:v>
                </c:pt>
              </c:numCache>
            </c:numRef>
          </c:val>
          <c:smooth val="0"/>
          <c:extLst>
            <c:ext xmlns:c16="http://schemas.microsoft.com/office/drawing/2014/chart" uri="{C3380CC4-5D6E-409C-BE32-E72D297353CC}">
              <c16:uniqueId val="{00000002-4E27-4784-BEEB-BACB7866163B}"/>
            </c:ext>
          </c:extLst>
        </c:ser>
        <c:dLbls>
          <c:showLegendKey val="0"/>
          <c:showVal val="0"/>
          <c:showCatName val="0"/>
          <c:showSerName val="0"/>
          <c:showPercent val="0"/>
          <c:showBubbleSize val="0"/>
        </c:dLbls>
        <c:marker val="1"/>
        <c:smooth val="0"/>
        <c:axId val="439986472"/>
        <c:axId val="439983520"/>
      </c:lineChart>
      <c:catAx>
        <c:axId val="439986472"/>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lumMod val="50000"/>
                  </a:schemeClr>
                </a:solidFill>
                <a:latin typeface="+mn-lt"/>
                <a:ea typeface="+mn-ea"/>
                <a:cs typeface="+mn-cs"/>
              </a:defRPr>
            </a:pPr>
            <a:endParaRPr lang="en-US"/>
          </a:p>
        </c:txPr>
        <c:crossAx val="439983520"/>
        <c:crosses val="autoZero"/>
        <c:auto val="1"/>
        <c:lblAlgn val="ctr"/>
        <c:lblOffset val="100"/>
        <c:noMultiLvlLbl val="0"/>
      </c:catAx>
      <c:valAx>
        <c:axId val="439983520"/>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bg1">
                        <a:lumMod val="50000"/>
                      </a:schemeClr>
                    </a:solidFill>
                    <a:latin typeface="+mn-lt"/>
                    <a:ea typeface="+mn-ea"/>
                    <a:cs typeface="+mn-cs"/>
                  </a:defRPr>
                </a:pPr>
                <a:r>
                  <a:rPr lang="en-US" b="0">
                    <a:solidFill>
                      <a:schemeClr val="bg1">
                        <a:lumMod val="50000"/>
                      </a:schemeClr>
                    </a:solidFill>
                  </a:rPr>
                  <a:t>Count</a:t>
                </a:r>
                <a:r>
                  <a:rPr lang="en-US" b="0" baseline="0">
                    <a:solidFill>
                      <a:schemeClr val="bg1">
                        <a:lumMod val="50000"/>
                      </a:schemeClr>
                    </a:solidFill>
                  </a:rPr>
                  <a:t> of Categories</a:t>
                </a:r>
                <a:endParaRPr lang="en-US" b="0">
                  <a:solidFill>
                    <a:schemeClr val="bg1">
                      <a:lumMod val="50000"/>
                    </a:schemeClr>
                  </a:solidFill>
                </a:endParaRPr>
              </a:p>
            </c:rich>
          </c:tx>
          <c:layout>
            <c:manualLayout>
              <c:xMode val="edge"/>
              <c:yMode val="edge"/>
              <c:x val="1.8891687657430732E-2"/>
              <c:y val="0.4267165111055247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bg1">
                      <a:lumMod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4399864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4C9EC7-3222-4595-BBC2-EB87E5666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(Urban theme).dotx</Template>
  <TotalTime>182</TotalTime>
  <Pages>6</Pages>
  <Words>749</Words>
  <Characters>4273</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cgrinstead12</dc:creator>
  <cp:keywords/>
  <dc:description/>
  <cp:lastModifiedBy>cgrinstead12</cp:lastModifiedBy>
  <cp:revision>13</cp:revision>
  <dcterms:created xsi:type="dcterms:W3CDTF">2018-06-12T22:11:00Z</dcterms:created>
  <dcterms:modified xsi:type="dcterms:W3CDTF">2018-06-13T01:13:00Z</dcterms:modified>
</cp:coreProperties>
</file>